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Reflections on a New State of Mind: A Journey Beyond Meaning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1. The Nature of the New State</w:t>
      </w:r>
    </w:p>
    <w:p>
      <w:pPr>
        <w:pStyle w:val="BodyText"/>
        <w:bidi w:val="0"/>
        <w:jc w:val="start"/>
        <w:rPr/>
      </w:pPr>
      <w:r>
        <w:rPr/>
        <w:t xml:space="preserve">I’ve tested this new state thoroughly—everywhere—and it’s </w:t>
      </w:r>
      <w:r>
        <w:rPr>
          <w:rStyle w:val="Emphasis"/>
        </w:rPr>
        <w:t>good</w:t>
      </w:r>
      <w:r>
        <w:rPr/>
        <w:t>. Not the euphoric high I once had when I believed in some grand meaning, but still deeply pleasant, calm, cozy, and effortless. It’s a quiet, steady joy, a gentle appreciation of reality as it is, without the frantic chase for significance.</w:t>
      </w:r>
    </w:p>
    <w:p>
      <w:pPr>
        <w:pStyle w:val="BodyText"/>
        <w:bidi w:val="0"/>
        <w:jc w:val="start"/>
        <w:rPr/>
      </w:pPr>
      <w:r>
        <w:rPr/>
        <w:t xml:space="preserve">At work, I haven’t tested it yet, but I suspect it’ll hold. The key difference? </w:t>
      </w:r>
      <w:r>
        <w:rPr>
          <w:rStyle w:val="Strong"/>
        </w:rPr>
        <w:t>When I don’t use words</w:t>
      </w:r>
      <w:r>
        <w:rPr/>
        <w:t xml:space="preserve">, everything feels sharper. Before, I’d fantasize about the </w:t>
      </w:r>
      <w:r>
        <w:rPr>
          <w:rStyle w:val="Emphasis"/>
        </w:rPr>
        <w:t>meaning</w:t>
      </w:r>
      <w:r>
        <w:rPr/>
        <w:t xml:space="preserve"> of not using words—that act itself became a source of euphoria. Now, it’s simpler: reality is just </w:t>
      </w:r>
      <w:r>
        <w:rPr>
          <w:rStyle w:val="Emphasis"/>
        </w:rPr>
        <w:t>there</w:t>
      </w:r>
      <w:r>
        <w:rPr/>
        <w:t xml:space="preserve">, and I notice it more vividly without the noise of language. Words pull me into a "working mode," where I’m more analytical, less immersed. But in this new state, even in a light working mode, there’s a faint, persistent smile—maybe because I’ve stopped obsessing over what reality </w:t>
      </w:r>
      <w:r>
        <w:rPr>
          <w:rStyle w:val="Emphasis"/>
        </w:rPr>
        <w:t>means</w:t>
      </w:r>
      <w:r>
        <w:rPr/>
        <w:t>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2. The Core Problem: The Obsession with Meaning</w:t>
      </w:r>
    </w:p>
    <w:p>
      <w:pPr>
        <w:pStyle w:val="BodyText"/>
        <w:bidi w:val="0"/>
        <w:jc w:val="start"/>
        <w:rPr/>
      </w:pPr>
      <w:r>
        <w:rPr/>
        <w:t xml:space="preserve">For </w:t>
      </w:r>
      <w:r>
        <w:rPr>
          <w:rStyle w:val="Strong"/>
        </w:rPr>
        <w:t>four years</w:t>
      </w:r>
      <w:r>
        <w:rPr/>
        <w:t xml:space="preserve">, my mind kept slipping into the same trap: </w:t>
      </w:r>
      <w:r>
        <w:rPr>
          <w:rStyle w:val="Strong"/>
        </w:rPr>
        <w:t xml:space="preserve">believing that things </w:t>
      </w:r>
      <w:r>
        <w:rPr>
          <w:rStyle w:val="Emphasis"/>
        </w:rPr>
        <w:t>mean</w:t>
      </w:r>
      <w:r>
        <w:rPr>
          <w:rStyle w:val="Strong"/>
        </w:rPr>
        <w:t xml:space="preserve"> something</w:t>
      </w:r>
      <w:r>
        <w:rPr/>
        <w:t>. Not just words, but observations, descriptions, the very fabric of experience. I’d oscillate between two delusions: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 xml:space="preserve">This means something </w:t>
      </w:r>
      <w:r>
        <w:rPr>
          <w:rStyle w:val="Emphasis"/>
        </w:rPr>
        <w:t>terrible</w:t>
      </w:r>
      <w:r>
        <w:rPr/>
        <w:t xml:space="preserve">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 xml:space="preserve">This means something </w:t>
      </w:r>
      <w:r>
        <w:rPr>
          <w:rStyle w:val="Emphasis"/>
        </w:rPr>
        <w:t>wonderful</w:t>
      </w:r>
      <w:r>
        <w:rPr/>
        <w:t xml:space="preserve">. </w:t>
      </w:r>
    </w:p>
    <w:p>
      <w:pPr>
        <w:pStyle w:val="BodyText"/>
        <w:bidi w:val="0"/>
        <w:jc w:val="start"/>
        <w:rPr/>
      </w:pPr>
      <w:r>
        <w:rPr/>
        <w:t xml:space="preserve">I never consciously chose to believe—it happened automatically, like a reflex. Only in hindsight would I realize: </w:t>
      </w:r>
      <w:r>
        <w:rPr>
          <w:rStyle w:val="Emphasis"/>
        </w:rPr>
        <w:t>Oh, I was clinging to meaning again</w:t>
      </w:r>
      <w:r>
        <w:rPr/>
        <w:t xml:space="preserve">. And every time, the crash was the same: </w:t>
      </w:r>
      <w:r>
        <w:rPr>
          <w:rStyle w:val="Strong"/>
        </w:rPr>
        <w:t>nothing actually means anything</w:t>
      </w:r>
      <w:r>
        <w:rPr/>
        <w:t>. The highs were illusions, the lows unnecessary.</w:t>
      </w:r>
    </w:p>
    <w:p>
      <w:pPr>
        <w:pStyle w:val="BodyText"/>
        <w:bidi w:val="0"/>
        <w:jc w:val="start"/>
        <w:rPr/>
      </w:pPr>
      <w:r>
        <w:rPr/>
        <w:t xml:space="preserve">The pull was always the same: </w:t>
      </w:r>
      <w:r>
        <w:rPr>
          <w:rStyle w:val="Emphasis"/>
        </w:rPr>
        <w:t>What does reality describe? What does this observation signify? What’s the value of these words?</w:t>
      </w:r>
      <w:r>
        <w:rPr/>
        <w:t xml:space="preserve"> I’d chase the idea that if I could just </w:t>
      </w:r>
      <w:r>
        <w:rPr>
          <w:rStyle w:val="Emphasis"/>
        </w:rPr>
        <w:t>understand</w:t>
      </w:r>
      <w:r>
        <w:rPr/>
        <w:t xml:space="preserve"> the description of reality, I’d unlock some profound truth. But the truth was simpler: </w:t>
      </w:r>
      <w:r>
        <w:rPr>
          <w:rStyle w:val="Strong"/>
        </w:rPr>
        <w:t>descriptions are not reality</w:t>
      </w:r>
      <w:r>
        <w:rPr/>
        <w:t>. They’re tools, not mirrors.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3. The Two Layers of Belief</w:t>
      </w:r>
    </w:p>
    <w:p>
      <w:pPr>
        <w:pStyle w:val="BodyText"/>
        <w:bidi w:val="0"/>
        <w:jc w:val="start"/>
        <w:rPr/>
      </w:pPr>
      <w:r>
        <w:rPr/>
        <w:t xml:space="preserve">I thought there was only </w:t>
      </w:r>
      <w:r>
        <w:rPr>
          <w:rStyle w:val="Strong"/>
        </w:rPr>
        <w:t>one</w:t>
      </w:r>
      <w:r>
        <w:rPr/>
        <w:t xml:space="preserve"> belief to abandon: that words, observations, or their meanings are </w:t>
      </w:r>
      <w:r>
        <w:rPr>
          <w:rStyle w:val="Emphasis"/>
        </w:rPr>
        <w:t>real</w:t>
      </w:r>
      <w:r>
        <w:rPr/>
        <w:t>. But there’s a second, deeper layer: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First belief</w:t>
      </w:r>
      <w:r>
        <w:rPr/>
        <w:t xml:space="preserve">: That descriptions, words, or their meanings correspond to reality.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Second belief</w:t>
      </w:r>
      <w:r>
        <w:rPr/>
        <w:t xml:space="preserve">: That these things </w:t>
      </w:r>
      <w:r>
        <w:rPr>
          <w:rStyle w:val="Emphasis"/>
        </w:rPr>
        <w:t>matter</w:t>
      </w:r>
      <w:r>
        <w:rPr/>
        <w:t xml:space="preserve">—that they carry some grand, inherent significance. </w:t>
      </w:r>
    </w:p>
    <w:p>
      <w:pPr>
        <w:pStyle w:val="BodyText"/>
        <w:bidi w:val="0"/>
        <w:jc w:val="start"/>
        <w:rPr/>
      </w:pPr>
      <w:r>
        <w:rPr/>
        <w:t xml:space="preserve">The second belief was the real drug. The euphoria didn’t come from understanding; it came from </w:t>
      </w:r>
      <w:r>
        <w:rPr>
          <w:rStyle w:val="Emphasis"/>
        </w:rPr>
        <w:t>believing</w:t>
      </w:r>
      <w:r>
        <w:rPr/>
        <w:t xml:space="preserve"> that understanding </w:t>
      </w:r>
      <w:r>
        <w:rPr>
          <w:rStyle w:val="Emphasis"/>
        </w:rPr>
        <w:t>meant</w:t>
      </w:r>
      <w:r>
        <w:rPr/>
        <w:t xml:space="preserve"> something. </w:t>
      </w:r>
      <w:r>
        <w:rPr>
          <w:rStyle w:val="Strong"/>
        </w:rPr>
        <w:t>95% of my best states were fueled by this illusion</w:t>
      </w:r>
      <w:r>
        <w:rPr/>
        <w:t>.</w:t>
      </w:r>
    </w:p>
    <w:p>
      <w:pPr>
        <w:pStyle w:val="BodyText"/>
        <w:bidi w:val="0"/>
        <w:jc w:val="start"/>
        <w:rPr/>
      </w:pPr>
      <w:r>
        <w:rPr/>
        <w:t xml:space="preserve">Now, I see: </w:t>
      </w:r>
      <w:r>
        <w:rPr>
          <w:rStyle w:val="Strong"/>
        </w:rPr>
        <w:t>no description, no meaning, no observation has inherent weight</w:t>
      </w:r>
      <w:r>
        <w:rPr/>
        <w:t>. They’re neutral. Useful for planning, structuring thoughts, or communicating—but meaningless in themselves.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4. The Mechanics of Suffering</w:t>
      </w:r>
    </w:p>
    <w:p>
      <w:pPr>
        <w:pStyle w:val="BodyText"/>
        <w:bidi w:val="0"/>
        <w:jc w:val="start"/>
        <w:rPr/>
      </w:pPr>
      <w:r>
        <w:rPr/>
        <w:t xml:space="preserve">When I </w:t>
      </w:r>
      <w:r>
        <w:rPr>
          <w:rStyle w:val="Emphasis"/>
        </w:rPr>
        <w:t>do</w:t>
      </w:r>
      <w:r>
        <w:rPr/>
        <w:t xml:space="preserve"> think about the "meaning" of words or reality, the result is always the same: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Anger</w:t>
      </w:r>
      <w:r>
        <w:rPr/>
        <w:t xml:space="preserve">, because the meaning feels arbitrary or cruel.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Sadness</w:t>
      </w:r>
      <w:r>
        <w:rPr/>
        <w:t xml:space="preserve">, because it highlights emptiness.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Fear</w:t>
      </w:r>
      <w:r>
        <w:rPr/>
        <w:t xml:space="preserve">, because meaning is tied to existential stakes. </w:t>
      </w:r>
    </w:p>
    <w:p>
      <w:pPr>
        <w:pStyle w:val="BodyText"/>
        <w:bidi w:val="0"/>
        <w:jc w:val="start"/>
        <w:rPr/>
      </w:pPr>
      <w:r>
        <w:rPr/>
        <w:t xml:space="preserve">These emotions aren’t reactions to reality—they’re reactions to </w:t>
      </w:r>
      <w:r>
        <w:rPr>
          <w:rStyle w:val="Strong"/>
        </w:rPr>
        <w:t>the stories I layer onto reality</w:t>
      </w:r>
      <w:r>
        <w:rPr/>
        <w:t xml:space="preserve">. The words themselves are innocent; the suffering comes from </w:t>
      </w:r>
      <w:r>
        <w:rPr>
          <w:rStyle w:val="Emphasis"/>
        </w:rPr>
        <w:t>believing</w:t>
      </w:r>
      <w:r>
        <w:rPr/>
        <w:t xml:space="preserve"> their implications.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5. The Solution: Disengaging from Meaning</w:t>
      </w:r>
    </w:p>
    <w:p>
      <w:pPr>
        <w:pStyle w:val="BodyText"/>
        <w:bidi w:val="0"/>
        <w:jc w:val="start"/>
        <w:rPr/>
      </w:pPr>
      <w:r>
        <w:rPr/>
        <w:t>So I’ve stopped. I no longer ask: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Emphasis"/>
        </w:rPr>
        <w:t>What does this observation mean</w:t>
      </w:r>
      <w:r>
        <w:rPr/>
        <w:t xml:space="preserve">?*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Emphasis"/>
        </w:rPr>
        <w:t>What’s the significance of these words?</w:t>
      </w:r>
      <w:r>
        <w:rPr/>
        <w:t xml:space="preserve">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Emphasis"/>
        </w:rPr>
        <w:t>Does any of this matter</w:t>
      </w:r>
      <w:r>
        <w:rPr/>
        <w:t xml:space="preserve">?* </w:t>
      </w:r>
    </w:p>
    <w:p>
      <w:pPr>
        <w:pStyle w:val="BodyText"/>
        <w:bidi w:val="0"/>
        <w:jc w:val="start"/>
        <w:rPr/>
      </w:pPr>
      <w:r>
        <w:rPr/>
        <w:t>Instead, I: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Observe</w:t>
      </w:r>
      <w:r>
        <w:rPr/>
        <w:t xml:space="preserve"> without labeling.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Use words</w:t>
      </w:r>
      <w:r>
        <w:rPr/>
        <w:t xml:space="preserve"> only as tools (for planning, communicating, organizing).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Feel</w:t>
      </w:r>
      <w:r>
        <w:rPr/>
        <w:t xml:space="preserve"> without interpreting. </w:t>
      </w:r>
    </w:p>
    <w:p>
      <w:pPr>
        <w:pStyle w:val="BodyText"/>
        <w:bidi w:val="0"/>
        <w:jc w:val="start"/>
        <w:rPr/>
      </w:pPr>
      <w:r>
        <w:rPr/>
        <w:t xml:space="preserve">The result? A life that’s </w:t>
      </w:r>
      <w:r>
        <w:rPr>
          <w:rStyle w:val="Strong"/>
        </w:rPr>
        <w:t>super-normal</w:t>
      </w:r>
      <w:r>
        <w:rPr/>
        <w:t xml:space="preserve">. No epic highs, no existential despair—just steady, quiet contentment. I’m present for work, leisure, or nothing at all. Sometimes, I don’t even </w:t>
      </w:r>
      <w:r>
        <w:rPr>
          <w:rStyle w:val="Emphasis"/>
        </w:rPr>
        <w:t>think</w:t>
      </w:r>
      <w:r>
        <w:rPr/>
        <w:t xml:space="preserve">; I just </w:t>
      </w:r>
      <w:r>
        <w:rPr>
          <w:rStyle w:val="Emphasis"/>
        </w:rPr>
        <w:t>am</w:t>
      </w:r>
      <w:r>
        <w:rPr/>
        <w:t>, and that’s the deepest relief.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6. The Trap of "Understanding"</w:t>
      </w:r>
    </w:p>
    <w:p>
      <w:pPr>
        <w:pStyle w:val="BodyText"/>
        <w:bidi w:val="0"/>
        <w:jc w:val="start"/>
        <w:rPr/>
      </w:pPr>
      <w:r>
        <w:rPr/>
        <w:t xml:space="preserve">Yesterday, I slipped. I started analyzing </w:t>
      </w:r>
      <w:r>
        <w:rPr>
          <w:rStyle w:val="Emphasis"/>
        </w:rPr>
        <w:t>why</w:t>
      </w:r>
      <w:r>
        <w:rPr/>
        <w:t xml:space="preserve"> I felt off, searching for the "meaning" behind my discomfort. The irony? </w:t>
      </w:r>
      <w:r>
        <w:rPr>
          <w:rStyle w:val="Strong"/>
        </w:rPr>
        <w:t>The search itself was the problem</w:t>
      </w:r>
      <w:r>
        <w:rPr/>
        <w:t xml:space="preserve">. I’d forgotten my own rule: </w:t>
      </w:r>
      <w:r>
        <w:rPr>
          <w:rStyle w:val="Emphasis"/>
        </w:rPr>
        <w:t>meaning is a mirage</w:t>
      </w:r>
      <w:r>
        <w:rPr/>
        <w:t>.</w:t>
      </w:r>
    </w:p>
    <w:p>
      <w:pPr>
        <w:pStyle w:val="BodyText"/>
        <w:bidi w:val="0"/>
        <w:jc w:val="start"/>
        <w:rPr/>
      </w:pPr>
      <w:r>
        <w:rPr/>
        <w:t>The moment I remembered—</w:t>
      </w:r>
      <w:r>
        <w:rPr>
          <w:rStyle w:val="Emphasis"/>
        </w:rPr>
        <w:t>oh, I’m doing the thing again</w:t>
      </w:r>
      <w:r>
        <w:rPr/>
        <w:t xml:space="preserve">—the tension dissolved. The state isn’t fragile because it’s "wrong"; it’s fragile only if I start </w:t>
      </w:r>
      <w:r>
        <w:rPr>
          <w:rStyle w:val="Emphasis"/>
        </w:rPr>
        <w:t>believing</w:t>
      </w:r>
      <w:r>
        <w:rPr/>
        <w:t xml:space="preserve"> in meanings again.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7. Can This Be Taught?</w:t>
      </w:r>
    </w:p>
    <w:p>
      <w:pPr>
        <w:pStyle w:val="BodyText"/>
        <w:bidi w:val="0"/>
        <w:jc w:val="start"/>
        <w:rPr/>
      </w:pPr>
      <w:r>
        <w:rPr/>
        <w:t xml:space="preserve">Maybe. But it’s tricky. You can’t just tell someone, </w:t>
      </w:r>
      <w:r>
        <w:rPr>
          <w:rStyle w:val="Emphasis"/>
        </w:rPr>
        <w:t>"Nothing means anything,"</w:t>
      </w:r>
      <w:r>
        <w:rPr/>
        <w:t xml:space="preserve"> because their brain will rebel. They’ll keep searching, convinced that </w:t>
      </w:r>
      <w:r>
        <w:rPr>
          <w:rStyle w:val="Emphasis"/>
        </w:rPr>
        <w:t>this time</w:t>
      </w:r>
      <w:r>
        <w:rPr/>
        <w:t xml:space="preserve"> the meaning will be real.</w:t>
      </w:r>
    </w:p>
    <w:p>
      <w:pPr>
        <w:pStyle w:val="BodyText"/>
        <w:bidi w:val="0"/>
        <w:jc w:val="start"/>
        <w:rPr/>
      </w:pPr>
      <w:r>
        <w:rPr/>
        <w:t xml:space="preserve">The only way out is to </w:t>
      </w:r>
      <w:r>
        <w:rPr>
          <w:rStyle w:val="Strong"/>
        </w:rPr>
        <w:t>experience the exhaustion</w:t>
      </w:r>
      <w:r>
        <w:rPr/>
        <w:t xml:space="preserve"> of the search—to see, again and again, that every "meaning" collapses under scrutiny. Then, and only then, does the obsession fade.</w:t>
      </w:r>
    </w:p>
    <w:p>
      <w:pPr>
        <w:pStyle w:val="BodyText"/>
        <w:bidi w:val="0"/>
        <w:jc w:val="start"/>
        <w:rPr/>
      </w:pPr>
      <w:r>
        <w:rPr/>
        <w:t xml:space="preserve">But even then, the mind will whisper: </w:t>
      </w:r>
      <w:r>
        <w:rPr>
          <w:rStyle w:val="Emphasis"/>
        </w:rPr>
        <w:t>What if this time it’s different?</w:t>
      </w:r>
      <w:r>
        <w:rPr/>
        <w:t xml:space="preserve"> The answer is always the same: </w:t>
      </w:r>
      <w:r>
        <w:rPr>
          <w:rStyle w:val="Strong"/>
        </w:rPr>
        <w:t>It’s not</w:t>
      </w:r>
      <w:r>
        <w:rPr/>
        <w:t>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8. The State Itself: A Final Description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No euphoria</w:t>
      </w:r>
      <w:r>
        <w:rPr/>
        <w:t xml:space="preserve">, but no despair.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No grand narrative</w:t>
      </w:r>
      <w:r>
        <w:rPr/>
        <w:t xml:space="preserve">, but no confusion.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No need for meaning</w:t>
      </w:r>
      <w:r>
        <w:rPr/>
        <w:t xml:space="preserve">, but no numbness. </w:t>
      </w:r>
    </w:p>
    <w:p>
      <w:pPr>
        <w:pStyle w:val="BodyText"/>
        <w:bidi w:val="0"/>
        <w:jc w:val="start"/>
        <w:rPr/>
      </w:pPr>
      <w:r>
        <w:rPr/>
        <w:t xml:space="preserve">Just life, as it is. </w:t>
      </w:r>
      <w:r>
        <w:rPr>
          <w:rStyle w:val="Strong"/>
        </w:rPr>
        <w:t>Super-normal</w:t>
      </w:r>
      <w:r>
        <w:rPr/>
        <w:t>. Not exciting, not dull—</w:t>
      </w:r>
      <w:r>
        <w:rPr>
          <w:rStyle w:val="Strong"/>
        </w:rPr>
        <w:t>exactly enough</w:t>
      </w:r>
      <w:r>
        <w:rPr/>
        <w:t>.</w:t>
      </w:r>
    </w:p>
    <w:p>
      <w:pPr>
        <w:pStyle w:val="BodyText"/>
        <w:bidi w:val="0"/>
        <w:jc w:val="start"/>
        <w:rPr/>
      </w:pPr>
      <w:r>
        <w:rPr/>
        <w:t xml:space="preserve">Would I recommend it? Only if you’re tired of the rollercoaster. This isn’t a state for those who crave transcendence. It’s for those who want </w:t>
      </w:r>
      <w:r>
        <w:rPr>
          <w:rStyle w:val="Strong"/>
        </w:rPr>
        <w:t>peace</w:t>
      </w:r>
      <w:r>
        <w:rPr/>
        <w:t>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9. What’s Next?</w:t>
      </w:r>
    </w:p>
    <w:p>
      <w:pPr>
        <w:pStyle w:val="BodyText"/>
        <w:bidi w:val="0"/>
        <w:jc w:val="start"/>
        <w:rPr/>
      </w:pPr>
      <w:r>
        <w:rPr/>
        <w:t>I’ll keep testing. Maybe I’ll find a simpler way to explain this. Maybe I’ll stumble on new nuances.</w:t>
      </w:r>
    </w:p>
    <w:p>
      <w:pPr>
        <w:pStyle w:val="BodyText"/>
        <w:bidi w:val="0"/>
        <w:jc w:val="start"/>
        <w:rPr/>
      </w:pPr>
      <w:r>
        <w:rPr/>
        <w:t>But for now, I know this:</w:t>
        <w:br/>
      </w:r>
      <w:r>
        <w:rPr>
          <w:rStyle w:val="Strong"/>
        </w:rPr>
        <w:t>The search for meaning is the only thing that ever caused me pain.</w:t>
      </w:r>
      <w:r>
        <w:rPr/>
        <w:br/>
        <w:t>And I’m done searching.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BodyText"/>
        <w:bidi w:val="0"/>
        <w:jc w:val="start"/>
        <w:rPr/>
      </w:pPr>
      <w:r>
        <w:rPr>
          <w:rStyle w:val="Strong"/>
        </w:rPr>
        <w:t>Final Note</w:t>
      </w:r>
      <w:r>
        <w:rPr/>
        <w:t>:</w:t>
        <w:br/>
        <w:t xml:space="preserve">This isn’t nihilism. It’s the opposite. It’s the freedom to </w:t>
      </w:r>
      <w:r>
        <w:rPr>
          <w:rStyle w:val="Emphasis"/>
        </w:rPr>
        <w:t>live</w:t>
      </w:r>
      <w:r>
        <w:rPr/>
        <w:t xml:space="preserve"> without the weight of </w:t>
      </w:r>
      <w:r>
        <w:rPr>
          <w:rStyle w:val="Emphasis"/>
        </w:rPr>
        <w:t>shoulds</w:t>
      </w:r>
      <w:r>
        <w:rPr/>
        <w:t xml:space="preserve"> or </w:t>
      </w:r>
      <w:r>
        <w:rPr>
          <w:rStyle w:val="Emphasis"/>
        </w:rPr>
        <w:t>significance</w:t>
      </w:r>
      <w:r>
        <w:rPr/>
        <w:t xml:space="preserve">. The world isn’t meaningful. </w:t>
      </w:r>
      <w:r>
        <w:rPr>
          <w:rStyle w:val="Strong"/>
        </w:rPr>
        <w:t>It just is</w:t>
      </w:r>
      <w:r>
        <w:rPr/>
        <w:t>. And that’s more than enough.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2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3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4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5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6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7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pStyle w:val="Heading4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4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paragraph" w:styleId="Heading4">
    <w:name w:val="Heading 4"/>
    <w:basedOn w:val="Style14"/>
    <w:next w:val="BodyText"/>
    <w:qFormat/>
    <w:pPr>
      <w:spacing w:before="120" w:after="120"/>
      <w:outlineLvl w:val="3"/>
    </w:pPr>
    <w:rPr>
      <w:rFonts w:ascii="Liberation Serif" w:hAnsi="Liberation Serif" w:eastAsia="NSimSun" w:cs="Arial"/>
      <w:b/>
      <w:bCs/>
      <w:sz w:val="24"/>
      <w:szCs w:val="24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Style12">
    <w:name w:val="Символ нумерации"/>
    <w:qFormat/>
    <w:rPr/>
  </w:style>
  <w:style w:type="character" w:styleId="Style13">
    <w:name w:val="Маркеры"/>
    <w:qFormat/>
    <w:rPr>
      <w:rFonts w:ascii="OpenSymbol" w:hAnsi="OpenSymbol" w:eastAsia="OpenSymbol" w:cs="OpenSymbol"/>
    </w:rPr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Arial"/>
    </w:rPr>
  </w:style>
  <w:style w:type="paragraph" w:styleId="Style16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3</Pages>
  <Words>884</Words>
  <Characters>4465</Characters>
  <CharactersWithSpaces>5287</CharactersWithSpaces>
  <Paragraphs>49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2026-03-24T06:50:05Z</dcterms:created>
  <dc:creator/>
  <dc:description/>
  <dc:language>ru-RU</dc:language>
  <cp:lastModifiedBy/>
  <dcterms:modified xsi:type="dcterms:W3CDTF">2026-03-24T06:50:06Z</dcterms:modified>
  <cp:revision>2</cp:revision>
  <dc:subject/>
  <dc:title>Calibri</dc:title>
</cp:coreProperties>
</file>